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0F" w:rsidRPr="001D6D3E" w:rsidRDefault="00B85D0F">
      <w:pPr>
        <w:rPr>
          <w:rFonts w:ascii="Times New Roman" w:hAnsi="Times New Roman" w:cs="Times New Roman"/>
          <w:b/>
        </w:rPr>
      </w:pPr>
      <w:r w:rsidRPr="001D6D3E">
        <w:rPr>
          <w:rFonts w:ascii="Times New Roman" w:hAnsi="Times New Roman" w:cs="Times New Roman"/>
          <w:b/>
        </w:rPr>
        <w:t>Оценочный лист предметных результатов по истории ученика (цы) ___________________________________________</w:t>
      </w:r>
      <w:r w:rsidR="00E96201" w:rsidRPr="001D6D3E">
        <w:rPr>
          <w:rFonts w:ascii="Times New Roman" w:hAnsi="Times New Roman" w:cs="Times New Roman"/>
          <w:b/>
        </w:rPr>
        <w:t>____________</w:t>
      </w:r>
      <w:bookmarkStart w:id="0" w:name="_GoBack"/>
      <w:bookmarkEnd w:id="0"/>
      <w:r w:rsidR="00E96201" w:rsidRPr="001D6D3E">
        <w:rPr>
          <w:rFonts w:ascii="Times New Roman" w:hAnsi="Times New Roman" w:cs="Times New Roman"/>
          <w:b/>
        </w:rPr>
        <w:t xml:space="preserve">_ФИО </w:t>
      </w:r>
      <w:r w:rsidRPr="001D6D3E">
        <w:rPr>
          <w:rFonts w:ascii="Times New Roman" w:hAnsi="Times New Roman" w:cs="Times New Roman"/>
          <w:b/>
        </w:rPr>
        <w:t>_____</w:t>
      </w:r>
      <w:r w:rsidR="00E96201" w:rsidRPr="001D6D3E">
        <w:rPr>
          <w:rFonts w:ascii="Times New Roman" w:hAnsi="Times New Roman" w:cs="Times New Roman"/>
          <w:b/>
        </w:rPr>
        <w:t>класса</w:t>
      </w:r>
    </w:p>
    <w:p w:rsidR="009060D4" w:rsidRPr="001D6D3E" w:rsidRDefault="00B85D0F">
      <w:pPr>
        <w:rPr>
          <w:rFonts w:ascii="Times New Roman" w:hAnsi="Times New Roman" w:cs="Times New Roman"/>
          <w:b/>
        </w:rPr>
      </w:pPr>
      <w:r w:rsidRPr="001D6D3E">
        <w:rPr>
          <w:rFonts w:ascii="Times New Roman" w:hAnsi="Times New Roman" w:cs="Times New Roman"/>
          <w:b/>
        </w:rPr>
        <w:t xml:space="preserve">             </w:t>
      </w:r>
    </w:p>
    <w:tbl>
      <w:tblPr>
        <w:tblStyle w:val="a3"/>
        <w:tblW w:w="0" w:type="auto"/>
        <w:tblLook w:val="04A0"/>
      </w:tblPr>
      <w:tblGrid>
        <w:gridCol w:w="1884"/>
        <w:gridCol w:w="5761"/>
        <w:gridCol w:w="390"/>
        <w:gridCol w:w="470"/>
        <w:gridCol w:w="15"/>
        <w:gridCol w:w="465"/>
        <w:gridCol w:w="15"/>
        <w:gridCol w:w="462"/>
        <w:gridCol w:w="558"/>
        <w:gridCol w:w="480"/>
        <w:gridCol w:w="470"/>
        <w:gridCol w:w="390"/>
        <w:gridCol w:w="30"/>
        <w:gridCol w:w="462"/>
        <w:gridCol w:w="558"/>
        <w:gridCol w:w="420"/>
        <w:gridCol w:w="15"/>
        <w:gridCol w:w="30"/>
        <w:gridCol w:w="15"/>
        <w:gridCol w:w="456"/>
        <w:gridCol w:w="15"/>
        <w:gridCol w:w="360"/>
        <w:gridCol w:w="462"/>
        <w:gridCol w:w="534"/>
      </w:tblGrid>
      <w:tr w:rsidR="000203DC" w:rsidRPr="001D6D3E" w:rsidTr="00E2062A">
        <w:tc>
          <w:tcPr>
            <w:tcW w:w="1860" w:type="dxa"/>
            <w:vMerge w:val="restart"/>
          </w:tcPr>
          <w:p w:rsidR="000203DC" w:rsidRPr="001D6D3E" w:rsidRDefault="000203DC" w:rsidP="002E5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D3E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5761" w:type="dxa"/>
            <w:vMerge w:val="restart"/>
          </w:tcPr>
          <w:p w:rsidR="000203DC" w:rsidRPr="001D6D3E" w:rsidRDefault="000203DC" w:rsidP="002E5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D3E">
              <w:rPr>
                <w:rFonts w:ascii="Times New Roman" w:hAnsi="Times New Roman" w:cs="Times New Roman"/>
                <w:b/>
              </w:rPr>
              <w:t>Требования</w:t>
            </w:r>
          </w:p>
        </w:tc>
        <w:tc>
          <w:tcPr>
            <w:tcW w:w="6984" w:type="dxa"/>
            <w:gridSpan w:val="22"/>
            <w:tcBorders>
              <w:bottom w:val="single" w:sz="4" w:space="0" w:color="auto"/>
            </w:tcBorders>
          </w:tcPr>
          <w:p w:rsidR="000203DC" w:rsidRPr="001D6D3E" w:rsidRDefault="000203DC" w:rsidP="002E5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D3E">
              <w:rPr>
                <w:rFonts w:ascii="Times New Roman" w:hAnsi="Times New Roman" w:cs="Times New Roman"/>
                <w:b/>
              </w:rPr>
              <w:t>Оценка результатов</w:t>
            </w:r>
          </w:p>
        </w:tc>
      </w:tr>
      <w:tr w:rsidR="00E244DC" w:rsidRPr="001D6D3E" w:rsidTr="00E2062A">
        <w:tc>
          <w:tcPr>
            <w:tcW w:w="1860" w:type="dxa"/>
            <w:vMerge/>
          </w:tcPr>
          <w:p w:rsidR="00E244DC" w:rsidRPr="001D6D3E" w:rsidRDefault="00E244DC" w:rsidP="002E5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1" w:type="dxa"/>
            <w:vMerge/>
          </w:tcPr>
          <w:p w:rsidR="00E244DC" w:rsidRPr="001D6D3E" w:rsidRDefault="00E244DC" w:rsidP="002E5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gridSpan w:val="7"/>
            <w:tcBorders>
              <w:bottom w:val="single" w:sz="4" w:space="0" w:color="auto"/>
            </w:tcBorders>
          </w:tcPr>
          <w:p w:rsidR="00E244DC" w:rsidRPr="001D6D3E" w:rsidRDefault="00E244DC" w:rsidP="00E24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D3E">
              <w:rPr>
                <w:rFonts w:ascii="Times New Roman" w:hAnsi="Times New Roman" w:cs="Times New Roman"/>
                <w:b/>
              </w:rPr>
              <w:t>Стартовая</w:t>
            </w:r>
          </w:p>
        </w:tc>
        <w:tc>
          <w:tcPr>
            <w:tcW w:w="2362" w:type="dxa"/>
            <w:gridSpan w:val="6"/>
            <w:tcBorders>
              <w:bottom w:val="single" w:sz="4" w:space="0" w:color="auto"/>
            </w:tcBorders>
          </w:tcPr>
          <w:p w:rsidR="00E244DC" w:rsidRPr="001D6D3E" w:rsidRDefault="00E244DC" w:rsidP="002E5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D3E">
              <w:rPr>
                <w:rFonts w:ascii="Times New Roman" w:hAnsi="Times New Roman" w:cs="Times New Roman"/>
                <w:b/>
              </w:rPr>
              <w:t>Промежуточная</w:t>
            </w:r>
          </w:p>
        </w:tc>
        <w:tc>
          <w:tcPr>
            <w:tcW w:w="2282" w:type="dxa"/>
            <w:gridSpan w:val="9"/>
            <w:tcBorders>
              <w:bottom w:val="single" w:sz="4" w:space="0" w:color="auto"/>
            </w:tcBorders>
          </w:tcPr>
          <w:p w:rsidR="00E244DC" w:rsidRPr="001D6D3E" w:rsidRDefault="00E244DC" w:rsidP="002E5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D3E">
              <w:rPr>
                <w:rFonts w:ascii="Times New Roman" w:hAnsi="Times New Roman" w:cs="Times New Roman"/>
                <w:b/>
              </w:rPr>
              <w:t>Итоговая</w:t>
            </w:r>
          </w:p>
        </w:tc>
      </w:tr>
      <w:tr w:rsidR="00E244DC" w:rsidRPr="001D6D3E" w:rsidTr="00E2062A">
        <w:trPr>
          <w:trHeight w:val="70"/>
        </w:trPr>
        <w:tc>
          <w:tcPr>
            <w:tcW w:w="1860" w:type="dxa"/>
            <w:vMerge/>
          </w:tcPr>
          <w:p w:rsidR="00E244DC" w:rsidRPr="001D6D3E" w:rsidRDefault="00E244DC" w:rsidP="002E5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1" w:type="dxa"/>
            <w:vMerge/>
          </w:tcPr>
          <w:p w:rsidR="00E244DC" w:rsidRPr="001D6D3E" w:rsidRDefault="00E244DC" w:rsidP="002E5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244DC" w:rsidRPr="001D6D3E" w:rsidRDefault="00E244DC" w:rsidP="002E5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D3E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244DC" w:rsidRPr="001D6D3E" w:rsidRDefault="00E244DC" w:rsidP="002E5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D3E">
              <w:rPr>
                <w:rFonts w:ascii="Times New Roman" w:hAnsi="Times New Roman" w:cs="Times New Roman"/>
                <w:b/>
              </w:rPr>
              <w:t>пн</w:t>
            </w:r>
          </w:p>
        </w:tc>
        <w:tc>
          <w:tcPr>
            <w:tcW w:w="495" w:type="dxa"/>
            <w:gridSpan w:val="3"/>
            <w:tcBorders>
              <w:bottom w:val="single" w:sz="4" w:space="0" w:color="auto"/>
            </w:tcBorders>
          </w:tcPr>
          <w:p w:rsidR="00E244DC" w:rsidRPr="001D6D3E" w:rsidRDefault="00E244DC" w:rsidP="002E5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D3E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E244DC" w:rsidRPr="001D6D3E" w:rsidRDefault="00E244DC" w:rsidP="002E5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D3E">
              <w:rPr>
                <w:rFonts w:ascii="Times New Roman" w:hAnsi="Times New Roman" w:cs="Times New Roman"/>
                <w:b/>
              </w:rPr>
              <w:t>пв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E244DC" w:rsidRPr="001D6D3E" w:rsidRDefault="00E244DC" w:rsidP="002E5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D3E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E244DC" w:rsidRPr="001D6D3E" w:rsidRDefault="00E244DC" w:rsidP="00A40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D3E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244DC" w:rsidRPr="001D6D3E" w:rsidRDefault="00E244DC" w:rsidP="00A40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D3E">
              <w:rPr>
                <w:rFonts w:ascii="Times New Roman" w:hAnsi="Times New Roman" w:cs="Times New Roman"/>
                <w:b/>
              </w:rPr>
              <w:t>пн</w:t>
            </w: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E244DC" w:rsidRPr="001D6D3E" w:rsidRDefault="00E244DC" w:rsidP="00A40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D3E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244DC" w:rsidRPr="001D6D3E" w:rsidRDefault="00E244DC" w:rsidP="00A40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D3E">
              <w:rPr>
                <w:rFonts w:ascii="Times New Roman" w:hAnsi="Times New Roman" w:cs="Times New Roman"/>
                <w:b/>
              </w:rPr>
              <w:t>пв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E244DC" w:rsidRPr="001D6D3E" w:rsidRDefault="00E244DC" w:rsidP="00A40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D3E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480" w:type="dxa"/>
            <w:gridSpan w:val="4"/>
            <w:tcBorders>
              <w:bottom w:val="single" w:sz="4" w:space="0" w:color="auto"/>
            </w:tcBorders>
          </w:tcPr>
          <w:p w:rsidR="00E244DC" w:rsidRPr="001D6D3E" w:rsidRDefault="00E244DC" w:rsidP="00A40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D3E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</w:tcPr>
          <w:p w:rsidR="00E244DC" w:rsidRPr="001D6D3E" w:rsidRDefault="00E244DC" w:rsidP="00A40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D3E">
              <w:rPr>
                <w:rFonts w:ascii="Times New Roman" w:hAnsi="Times New Roman" w:cs="Times New Roman"/>
                <w:b/>
              </w:rPr>
              <w:t>пн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244DC" w:rsidRPr="001D6D3E" w:rsidRDefault="00E244DC" w:rsidP="00A40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D3E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E244DC" w:rsidRPr="001D6D3E" w:rsidRDefault="00E244DC" w:rsidP="00A40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D3E">
              <w:rPr>
                <w:rFonts w:ascii="Times New Roman" w:hAnsi="Times New Roman" w:cs="Times New Roman"/>
                <w:b/>
              </w:rPr>
              <w:t>пв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E244DC" w:rsidRPr="001D6D3E" w:rsidRDefault="00E244DC" w:rsidP="00A40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D3E">
              <w:rPr>
                <w:rFonts w:ascii="Times New Roman" w:hAnsi="Times New Roman" w:cs="Times New Roman"/>
                <w:b/>
              </w:rPr>
              <w:t>в</w:t>
            </w:r>
          </w:p>
        </w:tc>
      </w:tr>
      <w:tr w:rsidR="00E244DC" w:rsidRPr="001D6D3E" w:rsidTr="00E2062A">
        <w:tc>
          <w:tcPr>
            <w:tcW w:w="1860" w:type="dxa"/>
          </w:tcPr>
          <w:p w:rsidR="00E244DC" w:rsidRPr="001D6D3E" w:rsidRDefault="00E244DC">
            <w:pPr>
              <w:rPr>
                <w:rFonts w:ascii="Times New Roman" w:hAnsi="Times New Roman" w:cs="Times New Roman"/>
                <w:b/>
              </w:rPr>
            </w:pPr>
            <w:r w:rsidRPr="001D6D3E">
              <w:rPr>
                <w:rFonts w:ascii="Times New Roman" w:hAnsi="Times New Roman" w:cs="Times New Roman"/>
                <w:b/>
              </w:rPr>
              <w:t>Знание хронологии</w:t>
            </w:r>
          </w:p>
        </w:tc>
        <w:tc>
          <w:tcPr>
            <w:tcW w:w="5761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  <w:r w:rsidRPr="001D6D3E">
              <w:rPr>
                <w:rFonts w:ascii="Times New Roman" w:hAnsi="Times New Roman" w:cs="Times New Roman"/>
              </w:rPr>
              <w:t xml:space="preserve">указывать хронологические рамки и периоды ключевых процессов, а также даты важнейших событий истории; </w:t>
            </w:r>
          </w:p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  <w:r w:rsidRPr="001D6D3E">
              <w:rPr>
                <w:rFonts w:ascii="Times New Roman" w:hAnsi="Times New Roman" w:cs="Times New Roman"/>
              </w:rPr>
              <w:t>соотносить год с веком, эрой, устанавливать последовательность и длительность исторических событий.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</w:tcBorders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</w:tcBorders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</w:tcBorders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</w:tr>
      <w:tr w:rsidR="00E244DC" w:rsidRPr="001D6D3E" w:rsidTr="00E2062A">
        <w:tc>
          <w:tcPr>
            <w:tcW w:w="1860" w:type="dxa"/>
          </w:tcPr>
          <w:p w:rsidR="00E244DC" w:rsidRPr="001D6D3E" w:rsidRDefault="00E244DC">
            <w:pPr>
              <w:rPr>
                <w:rFonts w:ascii="Times New Roman" w:hAnsi="Times New Roman" w:cs="Times New Roman"/>
                <w:b/>
              </w:rPr>
            </w:pPr>
            <w:r w:rsidRPr="001D6D3E">
              <w:rPr>
                <w:rFonts w:ascii="Times New Roman" w:hAnsi="Times New Roman" w:cs="Times New Roman"/>
                <w:b/>
              </w:rPr>
              <w:t>Знание исторических фактов, работа с фактами</w:t>
            </w:r>
          </w:p>
        </w:tc>
        <w:tc>
          <w:tcPr>
            <w:tcW w:w="5761" w:type="dxa"/>
          </w:tcPr>
          <w:p w:rsidR="00E244DC" w:rsidRPr="001D6D3E" w:rsidRDefault="00E244DC" w:rsidP="00CC04C4">
            <w:pPr>
              <w:rPr>
                <w:rFonts w:ascii="Times New Roman" w:hAnsi="Times New Roman" w:cs="Times New Roman"/>
              </w:rPr>
            </w:pPr>
            <w:r w:rsidRPr="001D6D3E">
              <w:rPr>
                <w:rFonts w:ascii="Times New Roman" w:hAnsi="Times New Roman" w:cs="Times New Roman"/>
              </w:rPr>
              <w:t>характеризовать место, обстоятельства, участников, этапы, результаты важнейших исторических событий; группировать (классифицировать) факты по различным признакам и основаниям</w:t>
            </w:r>
          </w:p>
        </w:tc>
        <w:tc>
          <w:tcPr>
            <w:tcW w:w="390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gridSpan w:val="3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4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gridSpan w:val="2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</w:tr>
      <w:tr w:rsidR="00E244DC" w:rsidRPr="001D6D3E" w:rsidTr="00E2062A">
        <w:tc>
          <w:tcPr>
            <w:tcW w:w="1860" w:type="dxa"/>
          </w:tcPr>
          <w:p w:rsidR="00E244DC" w:rsidRPr="001D6D3E" w:rsidRDefault="00E244DC">
            <w:pPr>
              <w:rPr>
                <w:rFonts w:ascii="Times New Roman" w:hAnsi="Times New Roman" w:cs="Times New Roman"/>
                <w:b/>
              </w:rPr>
            </w:pPr>
            <w:r w:rsidRPr="001D6D3E">
              <w:rPr>
                <w:rFonts w:ascii="Times New Roman" w:hAnsi="Times New Roman" w:cs="Times New Roman"/>
                <w:b/>
              </w:rPr>
              <w:t>Работа с историческими источниками</w:t>
            </w:r>
          </w:p>
        </w:tc>
        <w:tc>
          <w:tcPr>
            <w:tcW w:w="5761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  <w:r w:rsidRPr="001D6D3E">
              <w:rPr>
                <w:rFonts w:ascii="Times New Roman" w:hAnsi="Times New Roman" w:cs="Times New Roman"/>
              </w:rPr>
              <w:t>читать историческую карту с опорой на легенду, ориентироваться в ней, соотносить местонахождение и состояние исторического объекта в разные эпохи, века, периоды;</w:t>
            </w:r>
          </w:p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  <w:r w:rsidRPr="001D6D3E">
              <w:rPr>
                <w:rFonts w:ascii="Times New Roman" w:hAnsi="Times New Roman" w:cs="Times New Roman"/>
              </w:rPr>
              <w:t>осуществлять поиск необходимой информации в одном или нескольких источниках (материальных, текстовых, изобразительных и др.), отбирать ее, группировать, обобщать;</w:t>
            </w:r>
          </w:p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  <w:r w:rsidRPr="001D6D3E">
              <w:rPr>
                <w:rFonts w:ascii="Times New Roman" w:hAnsi="Times New Roman" w:cs="Times New Roman"/>
              </w:rPr>
              <w:t>сравнивать данные разных источников, выявлять их сходство и различия, время и место создания</w:t>
            </w:r>
          </w:p>
        </w:tc>
        <w:tc>
          <w:tcPr>
            <w:tcW w:w="390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gridSpan w:val="2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gridSpan w:val="3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gridSpan w:val="2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gridSpan w:val="2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</w:tr>
      <w:tr w:rsidR="00E244DC" w:rsidRPr="001D6D3E" w:rsidTr="00E2062A">
        <w:tc>
          <w:tcPr>
            <w:tcW w:w="1860" w:type="dxa"/>
          </w:tcPr>
          <w:p w:rsidR="00E244DC" w:rsidRPr="001D6D3E" w:rsidRDefault="00E244DC">
            <w:pPr>
              <w:rPr>
                <w:rFonts w:ascii="Times New Roman" w:hAnsi="Times New Roman" w:cs="Times New Roman"/>
                <w:b/>
              </w:rPr>
            </w:pPr>
            <w:r w:rsidRPr="001D6D3E">
              <w:rPr>
                <w:rFonts w:ascii="Times New Roman" w:hAnsi="Times New Roman" w:cs="Times New Roman"/>
                <w:b/>
              </w:rPr>
              <w:t>Описание (реконструкция)</w:t>
            </w:r>
          </w:p>
        </w:tc>
        <w:tc>
          <w:tcPr>
            <w:tcW w:w="5761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  <w:r w:rsidRPr="001D6D3E">
              <w:rPr>
                <w:rFonts w:ascii="Times New Roman" w:hAnsi="Times New Roman" w:cs="Times New Roman"/>
              </w:rPr>
              <w:t>последовательно строить рассказ (письменно) об исторических событиях, их участниках;</w:t>
            </w:r>
          </w:p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  <w:r w:rsidRPr="001D6D3E">
              <w:rPr>
                <w:rFonts w:ascii="Times New Roman" w:hAnsi="Times New Roman" w:cs="Times New Roman"/>
              </w:rPr>
              <w:t>характеризовать условия и образ жизни, занятия людей, их достижения в разные исторические эпохи;</w:t>
            </w:r>
          </w:p>
          <w:p w:rsidR="00E244DC" w:rsidRPr="001D6D3E" w:rsidRDefault="00E244DC" w:rsidP="00887689">
            <w:pPr>
              <w:rPr>
                <w:rFonts w:ascii="Times New Roman" w:hAnsi="Times New Roman" w:cs="Times New Roman"/>
              </w:rPr>
            </w:pPr>
            <w:r w:rsidRPr="001D6D3E">
              <w:rPr>
                <w:rFonts w:ascii="Times New Roman" w:hAnsi="Times New Roman" w:cs="Times New Roman"/>
              </w:rPr>
              <w:t>на основе текста и иллюстраций учебника, макетов составить описание исторических объектов, памятников</w:t>
            </w:r>
          </w:p>
        </w:tc>
        <w:tc>
          <w:tcPr>
            <w:tcW w:w="390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gridSpan w:val="2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gridSpan w:val="3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gridSpan w:val="2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gridSpan w:val="2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</w:tr>
      <w:tr w:rsidR="00E244DC" w:rsidRPr="001D6D3E" w:rsidTr="00E2062A">
        <w:tc>
          <w:tcPr>
            <w:tcW w:w="1860" w:type="dxa"/>
          </w:tcPr>
          <w:p w:rsidR="00E244DC" w:rsidRPr="001D6D3E" w:rsidRDefault="00E244DC">
            <w:pPr>
              <w:rPr>
                <w:rFonts w:ascii="Times New Roman" w:hAnsi="Times New Roman" w:cs="Times New Roman"/>
                <w:b/>
              </w:rPr>
            </w:pPr>
            <w:r w:rsidRPr="001D6D3E">
              <w:rPr>
                <w:rFonts w:ascii="Times New Roman" w:hAnsi="Times New Roman" w:cs="Times New Roman"/>
                <w:b/>
              </w:rPr>
              <w:t>Анализ, объяснение</w:t>
            </w:r>
          </w:p>
        </w:tc>
        <w:tc>
          <w:tcPr>
            <w:tcW w:w="5761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  <w:r w:rsidRPr="001D6D3E">
              <w:rPr>
                <w:rFonts w:ascii="Times New Roman" w:hAnsi="Times New Roman" w:cs="Times New Roman"/>
              </w:rPr>
              <w:t>различать факт (событие)  и его описание (факт источника, факт историка);</w:t>
            </w:r>
          </w:p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  <w:r w:rsidRPr="001D6D3E">
              <w:rPr>
                <w:rFonts w:ascii="Times New Roman" w:hAnsi="Times New Roman" w:cs="Times New Roman"/>
              </w:rPr>
              <w:t>соотносить единичные исторические факты и общие явления;</w:t>
            </w:r>
          </w:p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  <w:r w:rsidRPr="001D6D3E">
              <w:rPr>
                <w:rFonts w:ascii="Times New Roman" w:hAnsi="Times New Roman" w:cs="Times New Roman"/>
              </w:rPr>
              <w:t>различать причину и следствие исторических событий, явлений;</w:t>
            </w:r>
          </w:p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  <w:r w:rsidRPr="001D6D3E">
              <w:rPr>
                <w:rFonts w:ascii="Times New Roman" w:hAnsi="Times New Roman" w:cs="Times New Roman"/>
              </w:rPr>
              <w:t xml:space="preserve">выделять характерные, существенные признаки </w:t>
            </w:r>
            <w:r w:rsidRPr="001D6D3E">
              <w:rPr>
                <w:rFonts w:ascii="Times New Roman" w:hAnsi="Times New Roman" w:cs="Times New Roman"/>
              </w:rPr>
              <w:lastRenderedPageBreak/>
              <w:t>исторических событий и явлений;</w:t>
            </w:r>
          </w:p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  <w:r w:rsidRPr="001D6D3E">
              <w:rPr>
                <w:rFonts w:ascii="Times New Roman" w:hAnsi="Times New Roman" w:cs="Times New Roman"/>
              </w:rPr>
              <w:t>раскрывать смысл, значение важнейших исторических понятий;</w:t>
            </w:r>
          </w:p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  <w:r w:rsidRPr="001D6D3E">
              <w:rPr>
                <w:rFonts w:ascii="Times New Roman" w:hAnsi="Times New Roman" w:cs="Times New Roman"/>
              </w:rPr>
              <w:t>сравнивать исторические события и явления, определять в них общее и различия;</w:t>
            </w:r>
          </w:p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  <w:r w:rsidRPr="001D6D3E">
              <w:rPr>
                <w:rFonts w:ascii="Times New Roman" w:hAnsi="Times New Roman" w:cs="Times New Roman"/>
              </w:rPr>
              <w:t>излагать суждения о причинах и следствиях исторических событий.</w:t>
            </w:r>
          </w:p>
        </w:tc>
        <w:tc>
          <w:tcPr>
            <w:tcW w:w="390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gridSpan w:val="2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gridSpan w:val="3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gridSpan w:val="2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</w:tr>
      <w:tr w:rsidR="00E244DC" w:rsidRPr="001D6D3E" w:rsidTr="00E2062A">
        <w:tc>
          <w:tcPr>
            <w:tcW w:w="1860" w:type="dxa"/>
          </w:tcPr>
          <w:p w:rsidR="00E244DC" w:rsidRPr="001D6D3E" w:rsidRDefault="00E244DC">
            <w:pPr>
              <w:rPr>
                <w:rFonts w:ascii="Times New Roman" w:hAnsi="Times New Roman" w:cs="Times New Roman"/>
                <w:b/>
              </w:rPr>
            </w:pPr>
            <w:r w:rsidRPr="001D6D3E">
              <w:rPr>
                <w:rFonts w:ascii="Times New Roman" w:hAnsi="Times New Roman" w:cs="Times New Roman"/>
                <w:b/>
              </w:rPr>
              <w:lastRenderedPageBreak/>
              <w:t>Работа с версиями и оценками</w:t>
            </w:r>
          </w:p>
        </w:tc>
        <w:tc>
          <w:tcPr>
            <w:tcW w:w="5761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  <w:r w:rsidRPr="001D6D3E">
              <w:rPr>
                <w:rFonts w:ascii="Times New Roman" w:hAnsi="Times New Roman" w:cs="Times New Roman"/>
              </w:rPr>
              <w:t>приводить оценки исторических событий и личностей;</w:t>
            </w:r>
          </w:p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  <w:r w:rsidRPr="001D6D3E">
              <w:rPr>
                <w:rFonts w:ascii="Times New Roman" w:hAnsi="Times New Roman" w:cs="Times New Roman"/>
              </w:rPr>
              <w:t>определять и объяснять (аргументировать) свое отношение к наиболее значительным событиям и личностям в истории и их оценку.</w:t>
            </w:r>
          </w:p>
        </w:tc>
        <w:tc>
          <w:tcPr>
            <w:tcW w:w="390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gridSpan w:val="2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4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gridSpan w:val="2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E244DC" w:rsidRPr="001D6D3E" w:rsidRDefault="00E244DC">
            <w:pPr>
              <w:rPr>
                <w:rFonts w:ascii="Times New Roman" w:hAnsi="Times New Roman" w:cs="Times New Roman"/>
              </w:rPr>
            </w:pPr>
          </w:p>
        </w:tc>
      </w:tr>
    </w:tbl>
    <w:p w:rsidR="006F067A" w:rsidRPr="001D6D3E" w:rsidRDefault="006F067A">
      <w:pPr>
        <w:rPr>
          <w:rFonts w:ascii="Times New Roman" w:hAnsi="Times New Roman" w:cs="Times New Roman"/>
        </w:rPr>
      </w:pPr>
    </w:p>
    <w:p w:rsidR="00B85D0F" w:rsidRPr="001D6D3E" w:rsidRDefault="006F067A" w:rsidP="00FD3378">
      <w:pPr>
        <w:rPr>
          <w:rFonts w:ascii="Times New Roman" w:hAnsi="Times New Roman" w:cs="Times New Roman"/>
          <w:b/>
        </w:rPr>
      </w:pPr>
      <w:r w:rsidRPr="001D6D3E">
        <w:rPr>
          <w:rFonts w:ascii="Times New Roman" w:hAnsi="Times New Roman" w:cs="Times New Roman"/>
          <w:b/>
        </w:rPr>
        <w:t>Система оценки результатов.</w:t>
      </w:r>
    </w:p>
    <w:tbl>
      <w:tblPr>
        <w:tblStyle w:val="a3"/>
        <w:tblW w:w="0" w:type="auto"/>
        <w:tblLook w:val="04A0"/>
      </w:tblPr>
      <w:tblGrid>
        <w:gridCol w:w="1951"/>
        <w:gridCol w:w="1985"/>
        <w:gridCol w:w="1701"/>
        <w:gridCol w:w="1984"/>
      </w:tblGrid>
      <w:tr w:rsidR="006F067A" w:rsidRPr="001D6D3E" w:rsidTr="006F067A">
        <w:tc>
          <w:tcPr>
            <w:tcW w:w="1951" w:type="dxa"/>
          </w:tcPr>
          <w:p w:rsidR="006F067A" w:rsidRPr="001D6D3E" w:rsidRDefault="00E244DC" w:rsidP="00FD33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D3E">
              <w:rPr>
                <w:rFonts w:ascii="Times New Roman" w:hAnsi="Times New Roman" w:cs="Times New Roman"/>
                <w:b/>
              </w:rPr>
              <w:t>Сокращенные обозначения</w:t>
            </w:r>
          </w:p>
        </w:tc>
        <w:tc>
          <w:tcPr>
            <w:tcW w:w="1985" w:type="dxa"/>
          </w:tcPr>
          <w:p w:rsidR="006F067A" w:rsidRPr="001D6D3E" w:rsidRDefault="006F067A" w:rsidP="00FD33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D3E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1701" w:type="dxa"/>
          </w:tcPr>
          <w:p w:rsidR="006F067A" w:rsidRPr="001D6D3E" w:rsidRDefault="006F067A" w:rsidP="00FD33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D3E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984" w:type="dxa"/>
          </w:tcPr>
          <w:p w:rsidR="006F067A" w:rsidRPr="001D6D3E" w:rsidRDefault="006F067A" w:rsidP="00FD33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D3E">
              <w:rPr>
                <w:rFonts w:ascii="Times New Roman" w:hAnsi="Times New Roman" w:cs="Times New Roman"/>
                <w:b/>
              </w:rPr>
              <w:t>Проценты</w:t>
            </w:r>
          </w:p>
        </w:tc>
      </w:tr>
      <w:tr w:rsidR="006F067A" w:rsidRPr="001D6D3E" w:rsidTr="006F067A">
        <w:tc>
          <w:tcPr>
            <w:tcW w:w="1951" w:type="dxa"/>
          </w:tcPr>
          <w:p w:rsidR="006F067A" w:rsidRPr="001D6D3E" w:rsidRDefault="006F067A" w:rsidP="006F067A">
            <w:pPr>
              <w:rPr>
                <w:rFonts w:ascii="Times New Roman" w:hAnsi="Times New Roman" w:cs="Times New Roman"/>
              </w:rPr>
            </w:pPr>
            <w:r w:rsidRPr="001D6D3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85" w:type="dxa"/>
          </w:tcPr>
          <w:p w:rsidR="006F067A" w:rsidRPr="001D6D3E" w:rsidRDefault="006F067A" w:rsidP="006F067A">
            <w:pPr>
              <w:rPr>
                <w:rFonts w:ascii="Times New Roman" w:hAnsi="Times New Roman" w:cs="Times New Roman"/>
              </w:rPr>
            </w:pPr>
            <w:r w:rsidRPr="001D6D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6F067A" w:rsidRPr="001D6D3E" w:rsidRDefault="006F067A" w:rsidP="006F067A">
            <w:pPr>
              <w:rPr>
                <w:rFonts w:ascii="Times New Roman" w:hAnsi="Times New Roman" w:cs="Times New Roman"/>
              </w:rPr>
            </w:pPr>
            <w:r w:rsidRPr="001D6D3E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984" w:type="dxa"/>
          </w:tcPr>
          <w:p w:rsidR="006F067A" w:rsidRPr="001D6D3E" w:rsidRDefault="006F067A" w:rsidP="006F067A">
            <w:pPr>
              <w:rPr>
                <w:rFonts w:ascii="Times New Roman" w:hAnsi="Times New Roman" w:cs="Times New Roman"/>
              </w:rPr>
            </w:pPr>
            <w:r w:rsidRPr="001D6D3E">
              <w:rPr>
                <w:rFonts w:ascii="Times New Roman" w:hAnsi="Times New Roman" w:cs="Times New Roman"/>
              </w:rPr>
              <w:t>85 – 100%</w:t>
            </w:r>
          </w:p>
        </w:tc>
      </w:tr>
      <w:tr w:rsidR="006F067A" w:rsidRPr="001D6D3E" w:rsidTr="006F067A">
        <w:tc>
          <w:tcPr>
            <w:tcW w:w="1951" w:type="dxa"/>
          </w:tcPr>
          <w:p w:rsidR="006F067A" w:rsidRPr="001D6D3E" w:rsidRDefault="006F067A" w:rsidP="006F067A">
            <w:pPr>
              <w:rPr>
                <w:rFonts w:ascii="Times New Roman" w:hAnsi="Times New Roman" w:cs="Times New Roman"/>
              </w:rPr>
            </w:pPr>
            <w:r w:rsidRPr="001D6D3E">
              <w:rPr>
                <w:rFonts w:ascii="Times New Roman" w:hAnsi="Times New Roman" w:cs="Times New Roman"/>
              </w:rPr>
              <w:t>ПВ</w:t>
            </w:r>
          </w:p>
        </w:tc>
        <w:tc>
          <w:tcPr>
            <w:tcW w:w="1985" w:type="dxa"/>
          </w:tcPr>
          <w:p w:rsidR="006F067A" w:rsidRPr="001D6D3E" w:rsidRDefault="006F067A" w:rsidP="006F067A">
            <w:pPr>
              <w:rPr>
                <w:rFonts w:ascii="Times New Roman" w:hAnsi="Times New Roman" w:cs="Times New Roman"/>
              </w:rPr>
            </w:pPr>
            <w:r w:rsidRPr="001D6D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6F067A" w:rsidRPr="001D6D3E" w:rsidRDefault="006F067A" w:rsidP="006F067A">
            <w:pPr>
              <w:rPr>
                <w:rFonts w:ascii="Times New Roman" w:hAnsi="Times New Roman" w:cs="Times New Roman"/>
              </w:rPr>
            </w:pPr>
            <w:r w:rsidRPr="001D6D3E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1984" w:type="dxa"/>
          </w:tcPr>
          <w:p w:rsidR="006F067A" w:rsidRPr="001D6D3E" w:rsidRDefault="006F067A" w:rsidP="006F067A">
            <w:pPr>
              <w:rPr>
                <w:rFonts w:ascii="Times New Roman" w:hAnsi="Times New Roman" w:cs="Times New Roman"/>
              </w:rPr>
            </w:pPr>
            <w:r w:rsidRPr="001D6D3E">
              <w:rPr>
                <w:rFonts w:ascii="Times New Roman" w:hAnsi="Times New Roman" w:cs="Times New Roman"/>
              </w:rPr>
              <w:t>70 – 84%</w:t>
            </w:r>
          </w:p>
        </w:tc>
      </w:tr>
      <w:tr w:rsidR="006F067A" w:rsidRPr="001D6D3E" w:rsidTr="006F067A">
        <w:tc>
          <w:tcPr>
            <w:tcW w:w="1951" w:type="dxa"/>
          </w:tcPr>
          <w:p w:rsidR="006F067A" w:rsidRPr="001D6D3E" w:rsidRDefault="006F067A" w:rsidP="006F067A">
            <w:pPr>
              <w:rPr>
                <w:rFonts w:ascii="Times New Roman" w:hAnsi="Times New Roman" w:cs="Times New Roman"/>
              </w:rPr>
            </w:pPr>
            <w:r w:rsidRPr="001D6D3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85" w:type="dxa"/>
          </w:tcPr>
          <w:p w:rsidR="006F067A" w:rsidRPr="001D6D3E" w:rsidRDefault="006F067A" w:rsidP="006F067A">
            <w:pPr>
              <w:rPr>
                <w:rFonts w:ascii="Times New Roman" w:hAnsi="Times New Roman" w:cs="Times New Roman"/>
              </w:rPr>
            </w:pPr>
            <w:r w:rsidRPr="001D6D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6F067A" w:rsidRPr="001D6D3E" w:rsidRDefault="006F067A" w:rsidP="006F067A">
            <w:pPr>
              <w:rPr>
                <w:rFonts w:ascii="Times New Roman" w:hAnsi="Times New Roman" w:cs="Times New Roman"/>
              </w:rPr>
            </w:pPr>
            <w:r w:rsidRPr="001D6D3E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984" w:type="dxa"/>
          </w:tcPr>
          <w:p w:rsidR="006F067A" w:rsidRPr="001D6D3E" w:rsidRDefault="006F067A" w:rsidP="006F067A">
            <w:pPr>
              <w:rPr>
                <w:rFonts w:ascii="Times New Roman" w:hAnsi="Times New Roman" w:cs="Times New Roman"/>
              </w:rPr>
            </w:pPr>
            <w:r w:rsidRPr="001D6D3E">
              <w:rPr>
                <w:rFonts w:ascii="Times New Roman" w:hAnsi="Times New Roman" w:cs="Times New Roman"/>
              </w:rPr>
              <w:t>50 – 69%</w:t>
            </w:r>
          </w:p>
        </w:tc>
      </w:tr>
      <w:tr w:rsidR="006F067A" w:rsidRPr="001D6D3E" w:rsidTr="006F067A">
        <w:tc>
          <w:tcPr>
            <w:tcW w:w="1951" w:type="dxa"/>
          </w:tcPr>
          <w:p w:rsidR="006F067A" w:rsidRPr="001D6D3E" w:rsidRDefault="006F067A" w:rsidP="006F067A">
            <w:pPr>
              <w:rPr>
                <w:rFonts w:ascii="Times New Roman" w:hAnsi="Times New Roman" w:cs="Times New Roman"/>
              </w:rPr>
            </w:pPr>
            <w:r w:rsidRPr="001D6D3E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1985" w:type="dxa"/>
          </w:tcPr>
          <w:p w:rsidR="006F067A" w:rsidRPr="001D6D3E" w:rsidRDefault="006F067A" w:rsidP="006F067A">
            <w:pPr>
              <w:rPr>
                <w:rFonts w:ascii="Times New Roman" w:hAnsi="Times New Roman" w:cs="Times New Roman"/>
              </w:rPr>
            </w:pPr>
            <w:r w:rsidRPr="001D6D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F067A" w:rsidRPr="001D6D3E" w:rsidRDefault="006F067A" w:rsidP="006F067A">
            <w:pPr>
              <w:rPr>
                <w:rFonts w:ascii="Times New Roman" w:hAnsi="Times New Roman" w:cs="Times New Roman"/>
              </w:rPr>
            </w:pPr>
            <w:r w:rsidRPr="001D6D3E">
              <w:rPr>
                <w:rFonts w:ascii="Times New Roman" w:hAnsi="Times New Roman" w:cs="Times New Roman"/>
              </w:rPr>
              <w:t>пониженный</w:t>
            </w:r>
          </w:p>
        </w:tc>
        <w:tc>
          <w:tcPr>
            <w:tcW w:w="1984" w:type="dxa"/>
          </w:tcPr>
          <w:p w:rsidR="006F067A" w:rsidRPr="001D6D3E" w:rsidRDefault="006F067A" w:rsidP="006F067A">
            <w:pPr>
              <w:rPr>
                <w:rFonts w:ascii="Times New Roman" w:hAnsi="Times New Roman" w:cs="Times New Roman"/>
              </w:rPr>
            </w:pPr>
            <w:r w:rsidRPr="001D6D3E">
              <w:rPr>
                <w:rFonts w:ascii="Times New Roman" w:hAnsi="Times New Roman" w:cs="Times New Roman"/>
              </w:rPr>
              <w:t>30 – 49%</w:t>
            </w:r>
          </w:p>
        </w:tc>
      </w:tr>
    </w:tbl>
    <w:p w:rsidR="006F067A" w:rsidRPr="006F067A" w:rsidRDefault="006F067A" w:rsidP="006F067A"/>
    <w:sectPr w:rsidR="006F067A" w:rsidRPr="006F067A" w:rsidSect="001D6D3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5D0F"/>
    <w:rsid w:val="000203DC"/>
    <w:rsid w:val="0002696E"/>
    <w:rsid w:val="001D6D3E"/>
    <w:rsid w:val="002050BB"/>
    <w:rsid w:val="002E5865"/>
    <w:rsid w:val="003412EB"/>
    <w:rsid w:val="0036378E"/>
    <w:rsid w:val="00374571"/>
    <w:rsid w:val="006D62E6"/>
    <w:rsid w:val="006F067A"/>
    <w:rsid w:val="00887689"/>
    <w:rsid w:val="008D6CC0"/>
    <w:rsid w:val="009060D4"/>
    <w:rsid w:val="00A03F72"/>
    <w:rsid w:val="00A04245"/>
    <w:rsid w:val="00B85D0F"/>
    <w:rsid w:val="00BB63FA"/>
    <w:rsid w:val="00CC04C4"/>
    <w:rsid w:val="00DD62C0"/>
    <w:rsid w:val="00E2062A"/>
    <w:rsid w:val="00E244DC"/>
    <w:rsid w:val="00E96201"/>
    <w:rsid w:val="00FD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dcterms:created xsi:type="dcterms:W3CDTF">2013-02-17T17:32:00Z</dcterms:created>
  <dcterms:modified xsi:type="dcterms:W3CDTF">2018-03-09T18:17:00Z</dcterms:modified>
</cp:coreProperties>
</file>